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Chanel Benjamin is one who wears many hats in the field of multimedia, publishing, writer, brand consulting, and curating the aesthetic of what creative execution entails. She serves as our Board's Marketing and Public Relations Director; her expertise has secured in-kind procurement for our events, curated strategic marketing for our brand, managing all social media accounts and being the liaison in communicating our mission. Chanel is a great asset to our Board because of her extensive experience and educational background with a dual Bachelor's degree in Media and Communications and American Studies from SUNY Old Westbury;  Making her well equipped to: perform tasks beyond expectations in researching, presenting and translating our vision into visuals, writing, and executing any task given.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She is also the Founder of They Love My Splash LLC that hosts several events including: an Annual #KickBackAgainstBullying sneaker drive servicing families in local shelters, mental health awareness, Dear Santa gift distribution, and community food distribution during the holidays. She also has initiatives such as the: iSmile for Angele Legacy Scholarships for High School seniors, sign language courses, and video/photography services. She has been recognized by being presented a Mayor certificate for her programming, featured in the Harlem Newspaper highlighting Uptown Women in Business during Women's History Month and honored at Yankee Stadium for being a Community Hero.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